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4F5" w:rsidRPr="000A74F5" w:rsidRDefault="000A74F5" w:rsidP="0036466D">
      <w:pPr>
        <w:tabs>
          <w:tab w:val="left" w:pos="426"/>
        </w:tabs>
        <w:spacing w:after="0" w:line="240" w:lineRule="auto"/>
        <w:jc w:val="center"/>
        <w:rPr>
          <w:rFonts w:asciiTheme="minorHAnsi" w:eastAsiaTheme="minorHAnsi" w:hAnsiTheme="minorHAnsi"/>
          <w:b/>
          <w:bCs/>
          <w:color w:val="auto"/>
          <w:sz w:val="32"/>
          <w:szCs w:val="32"/>
        </w:rPr>
      </w:pPr>
      <w:r w:rsidRPr="000A74F5">
        <w:rPr>
          <w:rFonts w:asciiTheme="minorHAnsi" w:eastAsiaTheme="minorHAnsi" w:hAnsiTheme="minorHAnsi"/>
          <w:b/>
          <w:bCs/>
          <w:color w:val="auto"/>
          <w:sz w:val="32"/>
          <w:szCs w:val="32"/>
        </w:rPr>
        <w:t>ARKUSZ OBSERWACYJNY</w:t>
      </w:r>
    </w:p>
    <w:p w:rsidR="000A74F5" w:rsidRPr="000A74F5" w:rsidRDefault="000A74F5" w:rsidP="000A74F5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0A74F5">
        <w:rPr>
          <w:rFonts w:asciiTheme="minorHAnsi" w:eastAsiaTheme="minorHAnsi" w:hAnsiTheme="minorHAnsi"/>
          <w:i/>
          <w:iCs/>
          <w:color w:val="auto"/>
          <w:szCs w:val="24"/>
        </w:rPr>
        <w:t>egzaminu dyplomowego ucznia</w:t>
      </w:r>
    </w:p>
    <w:p w:rsidR="000A74F5" w:rsidRPr="000A74F5" w:rsidRDefault="000A74F5" w:rsidP="000A74F5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0A74F5">
        <w:rPr>
          <w:rFonts w:asciiTheme="minorHAnsi" w:eastAsiaTheme="minorHAnsi" w:hAnsiTheme="minorHAnsi"/>
          <w:i/>
          <w:iCs/>
          <w:color w:val="auto"/>
          <w:szCs w:val="24"/>
        </w:rPr>
        <w:t xml:space="preserve">w roku szkolnym </w:t>
      </w:r>
      <w:r w:rsidRPr="000A74F5">
        <w:rPr>
          <w:rFonts w:asciiTheme="minorHAnsi" w:eastAsiaTheme="minorHAnsi" w:hAnsiTheme="minorHAnsi"/>
          <w:b/>
          <w:i/>
          <w:iCs/>
          <w:color w:val="auto"/>
          <w:szCs w:val="24"/>
        </w:rPr>
        <w:t>202</w:t>
      </w:r>
      <w:r>
        <w:rPr>
          <w:rFonts w:asciiTheme="minorHAnsi" w:eastAsiaTheme="minorHAnsi" w:hAnsiTheme="minorHAnsi"/>
          <w:b/>
          <w:i/>
          <w:iCs/>
          <w:color w:val="auto"/>
          <w:szCs w:val="24"/>
        </w:rPr>
        <w:t>5</w:t>
      </w:r>
      <w:r w:rsidRPr="000A74F5">
        <w:rPr>
          <w:rFonts w:asciiTheme="minorHAnsi" w:eastAsiaTheme="minorHAnsi" w:hAnsiTheme="minorHAnsi"/>
          <w:b/>
          <w:i/>
          <w:iCs/>
          <w:color w:val="auto"/>
          <w:szCs w:val="24"/>
        </w:rPr>
        <w:t>/202</w:t>
      </w:r>
      <w:r>
        <w:rPr>
          <w:rFonts w:asciiTheme="minorHAnsi" w:eastAsiaTheme="minorHAnsi" w:hAnsiTheme="minorHAnsi"/>
          <w:b/>
          <w:i/>
          <w:iCs/>
          <w:color w:val="auto"/>
          <w:szCs w:val="24"/>
        </w:rPr>
        <w:t>6</w:t>
      </w:r>
    </w:p>
    <w:p w:rsidR="000A74F5" w:rsidRPr="000A74F5" w:rsidRDefault="000A74F5" w:rsidP="000A74F5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Cs w:val="24"/>
        </w:rPr>
      </w:pPr>
      <w:r w:rsidRPr="000A74F5">
        <w:rPr>
          <w:rFonts w:asciiTheme="minorHAnsi" w:eastAsiaTheme="minorHAnsi" w:hAnsiTheme="minorHAnsi"/>
          <w:i/>
          <w:iCs/>
          <w:color w:val="auto"/>
          <w:szCs w:val="24"/>
        </w:rPr>
        <w:t xml:space="preserve">w specjalności: </w:t>
      </w:r>
      <w:r w:rsidRPr="000A74F5">
        <w:rPr>
          <w:rFonts w:asciiTheme="minorHAnsi" w:eastAsiaTheme="minorHAnsi" w:hAnsiTheme="minorHAnsi"/>
          <w:b/>
          <w:iCs/>
          <w:color w:val="auto"/>
          <w:szCs w:val="24"/>
        </w:rPr>
        <w:t>WOKALISTYKA</w:t>
      </w:r>
    </w:p>
    <w:p w:rsidR="000A74F5" w:rsidRPr="00745549" w:rsidRDefault="000A74F5" w:rsidP="000A74F5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 w:val="12"/>
          <w:szCs w:val="12"/>
        </w:rPr>
      </w:pPr>
    </w:p>
    <w:p w:rsidR="000A74F5" w:rsidRPr="000A74F5" w:rsidRDefault="000A74F5" w:rsidP="000A74F5">
      <w:pPr>
        <w:spacing w:before="240" w:after="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0A74F5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0A74F5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A </w:t>
      </w:r>
      <w:r w:rsidRPr="000A74F5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</w:t>
      </w:r>
      <w:r w:rsidRPr="000A74F5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</w:t>
      </w:r>
      <w:r w:rsidRPr="000A74F5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wypełnia szkoła</w:t>
      </w:r>
    </w:p>
    <w:p w:rsidR="000A74F5" w:rsidRPr="000A74F5" w:rsidRDefault="000A74F5" w:rsidP="000A74F5">
      <w:pPr>
        <w:spacing w:after="16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0A74F5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0A74F5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B </w:t>
      </w:r>
      <w:r w:rsidRPr="000A74F5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 wypełnia obserwator</w:t>
      </w:r>
    </w:p>
    <w:tbl>
      <w:tblPr>
        <w:tblStyle w:val="Tabela-Siatka3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38"/>
        <w:gridCol w:w="1295"/>
        <w:gridCol w:w="1359"/>
        <w:gridCol w:w="3070"/>
        <w:gridCol w:w="1609"/>
        <w:gridCol w:w="1191"/>
      </w:tblGrid>
      <w:tr w:rsidR="000A74F5" w:rsidRPr="000A74F5" w:rsidTr="001810DD">
        <w:trPr>
          <w:trHeight w:val="405"/>
        </w:trPr>
        <w:tc>
          <w:tcPr>
            <w:tcW w:w="652" w:type="dxa"/>
            <w:shd w:val="clear" w:color="auto" w:fill="FFF2CC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 xml:space="preserve">A </w:t>
            </w:r>
          </w:p>
        </w:tc>
        <w:tc>
          <w:tcPr>
            <w:tcW w:w="8562" w:type="dxa"/>
            <w:gridSpan w:val="6"/>
            <w:shd w:val="clear" w:color="auto" w:fill="FFF2CC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Dane podstawowe</w:t>
            </w:r>
          </w:p>
        </w:tc>
      </w:tr>
      <w:tr w:rsidR="000A74F5" w:rsidRPr="000A74F5" w:rsidTr="001810DD">
        <w:trPr>
          <w:trHeight w:val="110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Nazwa i typ szkoły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8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Termin egzaminu dyplomowego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  <w:t>Prezentacja nr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44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Imię i nazwisko obserwatora</w:t>
            </w:r>
          </w:p>
        </w:tc>
        <w:tc>
          <w:tcPr>
            <w:tcW w:w="5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7E6E6" w:themeFill="background2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Program recitalu</w:t>
            </w: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9"/>
        </w:trPr>
        <w:tc>
          <w:tcPr>
            <w:tcW w:w="9214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0A74F5" w:rsidRPr="000A74F5" w:rsidRDefault="000A74F5" w:rsidP="002B40F4">
            <w:pPr>
              <w:spacing w:after="0" w:line="360" w:lineRule="auto"/>
              <w:ind w:left="313"/>
              <w:jc w:val="left"/>
              <w:rPr>
                <w:rFonts w:asciiTheme="minorHAnsi" w:eastAsiaTheme="minorHAnsi" w:hAnsiTheme="minorHAnsi"/>
                <w:color w:val="auto"/>
                <w:sz w:val="20"/>
              </w:rPr>
            </w:pPr>
          </w:p>
        </w:tc>
      </w:tr>
      <w:tr w:rsidR="000A74F5" w:rsidRPr="000A74F5" w:rsidTr="0036466D">
        <w:trPr>
          <w:trHeight w:val="112"/>
        </w:trPr>
        <w:tc>
          <w:tcPr>
            <w:tcW w:w="921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A74F5" w:rsidRPr="0036466D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8"/>
                <w:szCs w:val="8"/>
              </w:rPr>
            </w:pPr>
          </w:p>
        </w:tc>
      </w:tr>
      <w:tr w:rsidR="000A74F5" w:rsidRPr="000A74F5" w:rsidTr="001810DD">
        <w:trPr>
          <w:trHeight w:val="405"/>
        </w:trPr>
        <w:tc>
          <w:tcPr>
            <w:tcW w:w="652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>B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Kryteria merytoryczne</w:t>
            </w:r>
          </w:p>
        </w:tc>
      </w:tr>
      <w:tr w:rsidR="000A74F5" w:rsidRPr="000A74F5" w:rsidTr="001810DD">
        <w:trPr>
          <w:trHeight w:val="144"/>
        </w:trPr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I.</w:t>
            </w:r>
          </w:p>
        </w:tc>
        <w:tc>
          <w:tcPr>
            <w:tcW w:w="85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PROGRAM EGZAMINU DYPLOMOWEGO</w:t>
            </w: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9391B" w:rsidRPr="000A6784" w:rsidRDefault="00D9391B" w:rsidP="00D9391B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623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0" w:name="_Hlk189747540"/>
            <w:r w:rsidRPr="000A678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Dostosowanie programu do poziomu absolwenta szkoły muzycznej II stopnia </w:t>
            </w:r>
          </w:p>
          <w:bookmarkEnd w:id="0"/>
          <w:p w:rsidR="000A74F5" w:rsidRDefault="00794D2F" w:rsidP="0036466D">
            <w:pPr>
              <w:tabs>
                <w:tab w:val="left" w:pos="993"/>
                <w:tab w:val="left" w:pos="3119"/>
                <w:tab w:val="left" w:pos="6237"/>
              </w:tabs>
              <w:spacing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0006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1B">
                  <w:rPr>
                    <w:rFonts w:ascii="MS Gothic" w:eastAsia="MS Gothic" w:hAnsi="MS Gothic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44901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36856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36466D" w:rsidRDefault="0036466D" w:rsidP="00D9391B">
            <w:pPr>
              <w:tabs>
                <w:tab w:val="left" w:pos="993"/>
                <w:tab w:val="left" w:pos="3119"/>
                <w:tab w:val="left" w:pos="6237"/>
              </w:tabs>
              <w:spacing w:after="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36466D" w:rsidRPr="000A74F5" w:rsidRDefault="0036466D" w:rsidP="00D9391B">
            <w:pPr>
              <w:tabs>
                <w:tab w:val="left" w:pos="993"/>
                <w:tab w:val="left" w:pos="3119"/>
                <w:tab w:val="left" w:pos="6237"/>
              </w:tabs>
              <w:spacing w:after="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240" w:after="240" w:line="259" w:lineRule="auto"/>
              <w:ind w:left="567" w:hanging="357"/>
              <w:contextualSpacing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>Dostosowanie programu do możliwości wykonawczych ucznia</w:t>
            </w:r>
          </w:p>
          <w:p w:rsidR="000A74F5" w:rsidRDefault="00794D2F" w:rsidP="0036466D">
            <w:pPr>
              <w:tabs>
                <w:tab w:val="left" w:pos="3119"/>
                <w:tab w:val="left" w:pos="6237"/>
              </w:tabs>
              <w:spacing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026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97318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522161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36466D" w:rsidRDefault="0036466D" w:rsidP="0036466D">
            <w:pPr>
              <w:tabs>
                <w:tab w:val="left" w:pos="3119"/>
                <w:tab w:val="left" w:pos="6237"/>
              </w:tabs>
              <w:spacing w:before="120" w:after="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36466D" w:rsidRPr="0036466D" w:rsidRDefault="0036466D" w:rsidP="0036466D">
            <w:pPr>
              <w:tabs>
                <w:tab w:val="left" w:pos="3119"/>
                <w:tab w:val="left" w:pos="6237"/>
              </w:tabs>
              <w:spacing w:before="120" w:after="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0A74F5" w:rsidRPr="000A74F5" w:rsidTr="001810DD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lastRenderedPageBreak/>
              <w:t>II.</w:t>
            </w:r>
          </w:p>
        </w:tc>
        <w:tc>
          <w:tcPr>
            <w:tcW w:w="85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INTERPRETACJA PROGRAMU</w:t>
            </w:r>
          </w:p>
        </w:tc>
      </w:tr>
      <w:tr w:rsidR="000A74F5" w:rsidRPr="000A74F5" w:rsidTr="001810DD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0A74F5" w:rsidRDefault="00E5638C" w:rsidP="008D51D0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</w:t>
            </w:r>
            <w:r w:rsidR="000A74F5"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ealizacja budowy formalnej i cech stylu właściwych dla każdego utworu</w:t>
            </w:r>
          </w:p>
          <w:p w:rsidR="000A74F5" w:rsidRPr="000A74F5" w:rsidRDefault="00794D2F" w:rsidP="001810DD">
            <w:pPr>
              <w:tabs>
                <w:tab w:val="left" w:pos="1701"/>
                <w:tab w:val="left" w:pos="2440"/>
                <w:tab w:val="left" w:pos="4141"/>
                <w:tab w:val="left" w:pos="5275"/>
                <w:tab w:val="left" w:pos="6976"/>
              </w:tabs>
              <w:spacing w:before="120" w:after="120" w:line="259" w:lineRule="auto"/>
              <w:ind w:left="720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369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64841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98400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9297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7896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1810DD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0A74F5" w:rsidRPr="000A74F5" w:rsidRDefault="00E5638C" w:rsidP="000A74F5">
            <w:pPr>
              <w:numPr>
                <w:ilvl w:val="0"/>
                <w:numId w:val="7"/>
              </w:numPr>
              <w:spacing w:before="120" w:after="16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F</w:t>
            </w:r>
            <w:r w:rsidR="000A74F5"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razowanie</w:t>
            </w:r>
          </w:p>
          <w:p w:rsidR="000A74F5" w:rsidRPr="000A74F5" w:rsidRDefault="00794D2F" w:rsidP="001810DD">
            <w:pPr>
              <w:tabs>
                <w:tab w:val="left" w:pos="2440"/>
                <w:tab w:val="left" w:pos="4141"/>
                <w:tab w:val="left" w:pos="5275"/>
                <w:tab w:val="left" w:pos="6976"/>
              </w:tabs>
              <w:spacing w:before="240" w:after="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53904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1257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99135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proofErr w:type="spellEnd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0650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1810DD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437414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0DD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10DD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1810DD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9214" w:type="dxa"/>
            <w:gridSpan w:val="7"/>
            <w:shd w:val="clear" w:color="auto" w:fill="FFFFFF" w:themeFill="background1"/>
            <w:vAlign w:val="center"/>
          </w:tcPr>
          <w:p w:rsidR="000A74F5" w:rsidRPr="000A74F5" w:rsidRDefault="00E5638C" w:rsidP="000A74F5">
            <w:pPr>
              <w:numPr>
                <w:ilvl w:val="0"/>
                <w:numId w:val="7"/>
              </w:numPr>
              <w:spacing w:before="120" w:after="16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</w:t>
            </w:r>
            <w:r w:rsidR="000A74F5"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tosowanie środków wyrazowych (agogika, dynamika, artykulacja, kolorystyka)</w:t>
            </w:r>
          </w:p>
          <w:p w:rsidR="000A74F5" w:rsidRPr="000A74F5" w:rsidRDefault="00794D2F" w:rsidP="001810DD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141"/>
                <w:tab w:val="left" w:pos="5275"/>
                <w:tab w:val="left" w:pos="6976"/>
              </w:tabs>
              <w:spacing w:before="240" w:after="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53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82130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4936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proofErr w:type="spellEnd"/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6631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561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1D0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8D51D0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</w:t>
            </w:r>
            <w:r w:rsidR="008D51D0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</w:p>
        </w:tc>
      </w:tr>
      <w:tr w:rsidR="000A74F5" w:rsidRPr="000A74F5" w:rsidTr="001810DD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9"/>
        </w:trPr>
        <w:tc>
          <w:tcPr>
            <w:tcW w:w="9214" w:type="dxa"/>
            <w:gridSpan w:val="7"/>
            <w:shd w:val="clear" w:color="auto" w:fill="FFFFFF" w:themeFill="background1"/>
          </w:tcPr>
          <w:p w:rsidR="0036466D" w:rsidRPr="003125A2" w:rsidRDefault="0036466D" w:rsidP="0036466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. </w:t>
            </w:r>
            <w:r w:rsidR="005C4E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</w:t>
            </w: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5C4E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2</w:t>
            </w: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5C4E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3</w:t>
            </w: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0A74F5" w:rsidRPr="000A74F5" w:rsidRDefault="000A74F5" w:rsidP="001810DD">
            <w:pPr>
              <w:spacing w:after="0" w:line="360" w:lineRule="auto"/>
              <w:ind w:left="597" w:right="317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</w:p>
        </w:tc>
      </w:tr>
    </w:tbl>
    <w:p w:rsidR="001810DD" w:rsidRPr="001810DD" w:rsidRDefault="001810DD" w:rsidP="001810DD">
      <w:pPr>
        <w:spacing w:after="0"/>
        <w:rPr>
          <w:sz w:val="22"/>
          <w:szCs w:val="22"/>
        </w:rPr>
      </w:pPr>
    </w:p>
    <w:tbl>
      <w:tblPr>
        <w:tblStyle w:val="Tabela-Siatka3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5"/>
        <w:gridCol w:w="8215"/>
        <w:gridCol w:w="157"/>
      </w:tblGrid>
      <w:tr w:rsidR="000A74F5" w:rsidRPr="000A74F5" w:rsidTr="00794D2F">
        <w:trPr>
          <w:trHeight w:val="419"/>
        </w:trPr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III.</w:t>
            </w:r>
          </w:p>
        </w:tc>
        <w:tc>
          <w:tcPr>
            <w:tcW w:w="8647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Aspekty warsztatowo - techniczne</w:t>
            </w:r>
          </w:p>
        </w:tc>
      </w:tr>
      <w:tr w:rsidR="000A74F5" w:rsidRPr="000A74F5" w:rsidTr="00794D2F">
        <w:trPr>
          <w:trHeight w:val="457"/>
        </w:trPr>
        <w:tc>
          <w:tcPr>
            <w:tcW w:w="567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8647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Dźwięk i intonacja</w:t>
            </w:r>
          </w:p>
        </w:tc>
      </w:tr>
      <w:tr w:rsidR="000A74F5" w:rsidRPr="000A74F5" w:rsidTr="002B40F4">
        <w:trPr>
          <w:trHeight w:val="1191"/>
        </w:trPr>
        <w:tc>
          <w:tcPr>
            <w:tcW w:w="92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60" w:line="259" w:lineRule="auto"/>
              <w:ind w:left="663" w:right="318" w:hanging="425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wydobycia i kształtowania dźwięku</w:t>
            </w:r>
          </w:p>
          <w:p w:rsidR="000A74F5" w:rsidRPr="000A74F5" w:rsidRDefault="00794D2F" w:rsidP="000A74F5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240" w:after="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9007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59698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192578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6692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0A74F5" w:rsidRPr="000A74F5" w:rsidTr="002B40F4">
        <w:trPr>
          <w:trHeight w:val="1191"/>
        </w:trPr>
        <w:tc>
          <w:tcPr>
            <w:tcW w:w="92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60" w:line="259" w:lineRule="auto"/>
              <w:ind w:left="664" w:right="318" w:hanging="482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jakość i barwa dźwięku</w:t>
            </w:r>
          </w:p>
          <w:p w:rsidR="000A74F5" w:rsidRPr="000A74F5" w:rsidRDefault="00794D2F" w:rsidP="000A74F5">
            <w:pPr>
              <w:tabs>
                <w:tab w:val="left" w:pos="2939"/>
                <w:tab w:val="left" w:pos="4633"/>
                <w:tab w:val="left" w:pos="6618"/>
              </w:tabs>
              <w:spacing w:before="240" w:after="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9442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3137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81031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47328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0A74F5" w:rsidRPr="000A74F5" w:rsidTr="002B40F4">
        <w:trPr>
          <w:trHeight w:val="1191"/>
        </w:trPr>
        <w:tc>
          <w:tcPr>
            <w:tcW w:w="92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60" w:line="259" w:lineRule="auto"/>
              <w:ind w:left="664" w:right="318" w:hanging="425"/>
              <w:jc w:val="left"/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  <w:t>intonacja i umiejętność samodzielnego korygowania się</w:t>
            </w:r>
          </w:p>
          <w:p w:rsidR="000A74F5" w:rsidRPr="000A74F5" w:rsidRDefault="00794D2F" w:rsidP="000A74F5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240" w:after="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8358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3194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64107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29156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niepoprawna</w:t>
            </w:r>
          </w:p>
        </w:tc>
      </w:tr>
      <w:tr w:rsidR="000A74F5" w:rsidRPr="000A74F5" w:rsidTr="002B40F4">
        <w:trPr>
          <w:trHeight w:val="2125"/>
        </w:trPr>
        <w:tc>
          <w:tcPr>
            <w:tcW w:w="92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6466D" w:rsidRPr="003125A2" w:rsidRDefault="0036466D" w:rsidP="0036466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0A74F5" w:rsidRPr="000A74F5" w:rsidRDefault="000A74F5" w:rsidP="001810DD">
            <w:pPr>
              <w:spacing w:after="0" w:line="360" w:lineRule="auto"/>
              <w:ind w:left="597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74F5" w:rsidRPr="000A74F5" w:rsidTr="00794D2F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2. </w:t>
            </w:r>
          </w:p>
        </w:tc>
        <w:tc>
          <w:tcPr>
            <w:tcW w:w="8647" w:type="dxa"/>
            <w:gridSpan w:val="3"/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Technika wykonawcza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1"/>
              </w:numPr>
              <w:spacing w:before="120" w:after="16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ogólna biegłość techniczna / swoboda śpiewu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1"/>
              </w:numPr>
              <w:spacing w:before="120" w:after="16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prawidłowego kształtowania samogłosek i spółgłosek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9874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16578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1572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4078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50820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1"/>
              </w:numPr>
              <w:spacing w:before="120" w:after="16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posługiwania się artykulacją legato, non legato, staccato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45005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81653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52995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98049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7286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604"/>
        </w:trPr>
        <w:tc>
          <w:tcPr>
            <w:tcW w:w="9214" w:type="dxa"/>
            <w:gridSpan w:val="4"/>
            <w:shd w:val="clear" w:color="auto" w:fill="FFFFFF" w:themeFill="background1"/>
          </w:tcPr>
          <w:p w:rsidR="0036466D" w:rsidRPr="003125A2" w:rsidRDefault="0036466D" w:rsidP="0036466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0A74F5" w:rsidRPr="000A74F5" w:rsidRDefault="000A74F5" w:rsidP="001810DD">
            <w:pPr>
              <w:spacing w:after="120" w:line="360" w:lineRule="auto"/>
              <w:ind w:left="597" w:right="318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0A74F5" w:rsidRPr="000A74F5" w:rsidTr="00794D2F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3. </w:t>
            </w:r>
          </w:p>
        </w:tc>
        <w:tc>
          <w:tcPr>
            <w:tcW w:w="8647" w:type="dxa"/>
            <w:gridSpan w:val="3"/>
            <w:shd w:val="clear" w:color="auto" w:fill="F2F2F2" w:themeFill="background1" w:themeFillShade="F2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color w:val="FF0000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>Środki wyrazu artystycznego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3"/>
              </w:numPr>
              <w:tabs>
                <w:tab w:val="left" w:pos="548"/>
              </w:tabs>
              <w:spacing w:before="120" w:after="160" w:line="259" w:lineRule="auto"/>
              <w:ind w:left="164" w:firstLine="0"/>
              <w:contextualSpacing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zdolność literackiej interpretacji tekstu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293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2672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0630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8586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8113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3"/>
              </w:numPr>
              <w:spacing w:before="120" w:after="160" w:line="259" w:lineRule="auto"/>
              <w:ind w:left="521" w:hanging="357"/>
              <w:contextualSpacing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zastosowania środków wyrazu artystycznego w interpretacji muzycznej utworu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3383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4491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7829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proofErr w:type="spellEnd"/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7141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2052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14" w:type="dxa"/>
            <w:gridSpan w:val="4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3"/>
              </w:numPr>
              <w:spacing w:before="120" w:after="16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wykorzystanie zróżnicowanej barwy dostosowanej do stylu danego utworu</w:t>
            </w:r>
          </w:p>
          <w:p w:rsidR="000A74F5" w:rsidRPr="000A74F5" w:rsidRDefault="00794D2F" w:rsidP="000A74F5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240" w:after="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56871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1530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6942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dobrze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9254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dostateczne 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1384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3667"/>
        </w:trPr>
        <w:tc>
          <w:tcPr>
            <w:tcW w:w="9214" w:type="dxa"/>
            <w:gridSpan w:val="4"/>
            <w:shd w:val="clear" w:color="auto" w:fill="FFFFFF" w:themeFill="background1"/>
          </w:tcPr>
          <w:p w:rsidR="0036466D" w:rsidRPr="003125A2" w:rsidRDefault="0036466D" w:rsidP="0036466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2B40F4" w:rsidRPr="000A74F5" w:rsidRDefault="002B40F4" w:rsidP="002B40F4">
            <w:pPr>
              <w:spacing w:after="0" w:line="240" w:lineRule="auto"/>
              <w:ind w:left="561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74F5" w:rsidRPr="000A74F5" w:rsidTr="002B40F4">
        <w:trPr>
          <w:gridAfter w:val="1"/>
          <w:wAfter w:w="157" w:type="dxa"/>
          <w:trHeight w:val="419"/>
        </w:trPr>
        <w:tc>
          <w:tcPr>
            <w:tcW w:w="842" w:type="dxa"/>
            <w:gridSpan w:val="2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36466D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lastRenderedPageBreak/>
              <w:br w:type="column"/>
            </w:r>
            <w:r w:rsidRPr="0036466D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IV.</w:t>
            </w:r>
          </w:p>
        </w:tc>
        <w:tc>
          <w:tcPr>
            <w:tcW w:w="821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36466D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caps/>
                <w:color w:val="auto"/>
                <w:sz w:val="22"/>
                <w:szCs w:val="22"/>
              </w:rPr>
            </w:pPr>
            <w:r w:rsidRPr="0036466D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36466D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Publiczna prezentacja programu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021"/>
        </w:trPr>
        <w:tc>
          <w:tcPr>
            <w:tcW w:w="9057" w:type="dxa"/>
            <w:gridSpan w:val="3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kreatywnej prezentacji programu</w:t>
            </w:r>
          </w:p>
          <w:p w:rsidR="000A74F5" w:rsidRPr="000A74F5" w:rsidRDefault="00794D2F" w:rsidP="001864F1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39"/>
                <w:tab w:val="left" w:pos="4140"/>
              </w:tabs>
              <w:spacing w:before="120" w:after="120" w:line="240" w:lineRule="auto"/>
              <w:ind w:left="663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5576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635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7830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8163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2764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0F4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021"/>
        </w:trPr>
        <w:tc>
          <w:tcPr>
            <w:tcW w:w="9057" w:type="dxa"/>
            <w:gridSpan w:val="3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koncentracji i opanowania tremy</w:t>
            </w:r>
          </w:p>
          <w:p w:rsidR="000A74F5" w:rsidRPr="000A74F5" w:rsidRDefault="00794D2F" w:rsidP="001864F1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140"/>
              </w:tabs>
              <w:spacing w:before="120" w:after="120" w:line="240" w:lineRule="auto"/>
              <w:ind w:left="663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1432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6342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352422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705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35180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021"/>
        </w:trPr>
        <w:tc>
          <w:tcPr>
            <w:tcW w:w="9057" w:type="dxa"/>
            <w:gridSpan w:val="3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Prezentacja i kultura zachowania na estradzie</w:t>
            </w:r>
          </w:p>
          <w:p w:rsidR="000A74F5" w:rsidRPr="000A74F5" w:rsidRDefault="00794D2F" w:rsidP="001864F1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140"/>
                <w:tab w:val="left" w:pos="5132"/>
                <w:tab w:val="left" w:pos="6691"/>
              </w:tabs>
              <w:spacing w:before="120" w:after="120" w:line="240" w:lineRule="auto"/>
              <w:ind w:left="663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3362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6206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2046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53464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5177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021"/>
        </w:trPr>
        <w:tc>
          <w:tcPr>
            <w:tcW w:w="9057" w:type="dxa"/>
            <w:gridSpan w:val="3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4"/>
              </w:numPr>
              <w:spacing w:before="120" w:after="12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współpracy z akompaniatorem</w:t>
            </w:r>
          </w:p>
          <w:p w:rsidR="000A74F5" w:rsidRPr="000A74F5" w:rsidRDefault="00794D2F" w:rsidP="002B40F4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39"/>
                <w:tab w:val="left" w:pos="3804"/>
                <w:tab w:val="left" w:pos="4140"/>
                <w:tab w:val="left" w:pos="5132"/>
                <w:tab w:val="left" w:pos="6691"/>
              </w:tabs>
              <w:spacing w:before="120" w:after="120" w:line="240" w:lineRule="auto"/>
              <w:ind w:left="663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6514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44442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3547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10091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89000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021"/>
        </w:trPr>
        <w:tc>
          <w:tcPr>
            <w:tcW w:w="9057" w:type="dxa"/>
            <w:gridSpan w:val="3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4"/>
              </w:numPr>
              <w:spacing w:before="120" w:after="120" w:line="259" w:lineRule="auto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bookmarkStart w:id="1" w:name="_GoBack"/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Ruch i ekspresja ciała jako element wyrazu artystycznego</w:t>
            </w:r>
          </w:p>
          <w:bookmarkEnd w:id="1"/>
          <w:p w:rsidR="000A74F5" w:rsidRPr="000A74F5" w:rsidRDefault="00794D2F" w:rsidP="002B40F4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39"/>
                <w:tab w:val="left" w:pos="4140"/>
                <w:tab w:val="left" w:pos="5132"/>
                <w:tab w:val="left" w:pos="6691"/>
                <w:tab w:val="left" w:pos="7348"/>
              </w:tabs>
              <w:spacing w:before="120" w:after="120" w:line="240" w:lineRule="auto"/>
              <w:ind w:left="663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49745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8194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40383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8221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1864F1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0597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4F1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1864F1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7" w:type="dxa"/>
          <w:trHeight w:val="1430"/>
        </w:trPr>
        <w:tc>
          <w:tcPr>
            <w:tcW w:w="9057" w:type="dxa"/>
            <w:gridSpan w:val="3"/>
            <w:shd w:val="clear" w:color="auto" w:fill="FFFFFF" w:themeFill="background1"/>
          </w:tcPr>
          <w:p w:rsidR="0036466D" w:rsidRPr="003125A2" w:rsidRDefault="0036466D" w:rsidP="0036466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 (dotyczy pkt. 1, 2, 3, 4, 5)</w:t>
            </w:r>
          </w:p>
          <w:p w:rsidR="000A74F5" w:rsidRPr="000A74F5" w:rsidRDefault="000A74F5" w:rsidP="001864F1">
            <w:pPr>
              <w:spacing w:before="120" w:after="120" w:line="240" w:lineRule="auto"/>
              <w:ind w:left="596" w:right="317"/>
              <w:contextualSpacing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2B40F4" w:rsidRDefault="002B40F4" w:rsidP="002B40F4">
      <w:pPr>
        <w:spacing w:after="0"/>
      </w:pPr>
    </w:p>
    <w:tbl>
      <w:tblPr>
        <w:tblStyle w:val="Tabela-Siatka3"/>
        <w:tblW w:w="90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8215"/>
      </w:tblGrid>
      <w:tr w:rsidR="000A74F5" w:rsidRPr="000A74F5" w:rsidTr="002B40F4">
        <w:trPr>
          <w:trHeight w:val="491"/>
        </w:trPr>
        <w:tc>
          <w:tcPr>
            <w:tcW w:w="842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36466D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36466D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V.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A74F5" w:rsidRPr="0036466D" w:rsidRDefault="000A74F5" w:rsidP="000A74F5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r w:rsidRPr="0036466D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PODSUMOWANIE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57" w:type="dxa"/>
            <w:gridSpan w:val="2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Spełnienie wymogów podstawy programowej</w:t>
            </w:r>
          </w:p>
          <w:p w:rsidR="000A74F5" w:rsidRPr="000A74F5" w:rsidRDefault="00794D2F" w:rsidP="000A74F5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7065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4347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87730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346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7909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dostateczne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887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57" w:type="dxa"/>
            <w:gridSpan w:val="2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 xml:space="preserve">Stopień przygotowania dyplomanta do podjęcia dalszej nauki w uczelni wyższej </w:t>
            </w:r>
          </w:p>
          <w:p w:rsidR="000A74F5" w:rsidRPr="000A74F5" w:rsidRDefault="00794D2F" w:rsidP="002B40F4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6"/>
                <w:tab w:val="left" w:pos="7067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8194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wyróżniający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1704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dobry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04667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dobry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06811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dostateczny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15321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niedostateczny</w:t>
            </w:r>
          </w:p>
        </w:tc>
      </w:tr>
      <w:tr w:rsidR="000A74F5" w:rsidRPr="000A74F5" w:rsidTr="002B40F4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57" w:type="dxa"/>
            <w:gridSpan w:val="2"/>
            <w:shd w:val="clear" w:color="auto" w:fill="FFFFFF" w:themeFill="background1"/>
            <w:vAlign w:val="center"/>
          </w:tcPr>
          <w:p w:rsidR="000A74F5" w:rsidRPr="000A74F5" w:rsidRDefault="000A74F5" w:rsidP="000A74F5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A74F5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Ogólna ocena prezentacji</w:t>
            </w:r>
          </w:p>
          <w:p w:rsidR="000A74F5" w:rsidRPr="000A74F5" w:rsidRDefault="00794D2F" w:rsidP="000A74F5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7065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5093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  <w:t>bardzo dobra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2755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5941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07705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4F5" w:rsidRPr="000A74F5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A74F5" w:rsidRPr="000A74F5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</w:tbl>
    <w:p w:rsidR="000A74F5" w:rsidRPr="000A74F5" w:rsidRDefault="000A74F5" w:rsidP="000A74F5">
      <w:pPr>
        <w:spacing w:after="160" w:line="259" w:lineRule="auto"/>
        <w:jc w:val="left"/>
        <w:rPr>
          <w:rFonts w:asciiTheme="minorHAnsi" w:eastAsiaTheme="minorHAnsi" w:hAnsiTheme="minorHAnsi"/>
          <w:color w:val="auto"/>
          <w:sz w:val="2"/>
          <w:szCs w:val="22"/>
        </w:rPr>
      </w:pPr>
    </w:p>
    <w:tbl>
      <w:tblPr>
        <w:tblStyle w:val="Tabela-Siatka3"/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A74F5" w:rsidRPr="000A74F5" w:rsidTr="00C4677B">
        <w:trPr>
          <w:trHeight w:val="405"/>
        </w:trPr>
        <w:tc>
          <w:tcPr>
            <w:tcW w:w="9072" w:type="dxa"/>
            <w:shd w:val="clear" w:color="auto" w:fill="FFF2CC"/>
            <w:vAlign w:val="center"/>
          </w:tcPr>
          <w:p w:rsidR="000A74F5" w:rsidRPr="000A74F5" w:rsidRDefault="000A74F5" w:rsidP="000A74F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A74F5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DODATKOWE UWAGI</w:t>
            </w:r>
          </w:p>
        </w:tc>
      </w:tr>
      <w:tr w:rsidR="000A74F5" w:rsidRPr="000A74F5" w:rsidTr="002B40F4">
        <w:trPr>
          <w:trHeight w:val="1235"/>
        </w:trPr>
        <w:tc>
          <w:tcPr>
            <w:tcW w:w="9072" w:type="dxa"/>
            <w:shd w:val="clear" w:color="auto" w:fill="FFFFFF" w:themeFill="background1"/>
          </w:tcPr>
          <w:p w:rsidR="000A74F5" w:rsidRPr="000A74F5" w:rsidRDefault="000A74F5" w:rsidP="002B40F4">
            <w:pPr>
              <w:tabs>
                <w:tab w:val="left" w:pos="284"/>
                <w:tab w:val="left" w:pos="567"/>
              </w:tabs>
              <w:spacing w:after="0" w:line="240" w:lineRule="auto"/>
              <w:ind w:left="633"/>
              <w:jc w:val="left"/>
              <w:rPr>
                <w:rFonts w:asciiTheme="minorHAnsi" w:hAnsiTheme="minorHAnsi"/>
                <w:color w:val="auto"/>
                <w:szCs w:val="24"/>
              </w:rPr>
            </w:pPr>
          </w:p>
        </w:tc>
      </w:tr>
    </w:tbl>
    <w:p w:rsidR="000A74F5" w:rsidRPr="000A74F5" w:rsidRDefault="000A74F5" w:rsidP="000A74F5">
      <w:pPr>
        <w:spacing w:after="0" w:line="259" w:lineRule="auto"/>
        <w:jc w:val="left"/>
        <w:rPr>
          <w:rFonts w:asciiTheme="minorHAnsi" w:eastAsiaTheme="minorHAnsi" w:hAnsiTheme="minorHAnsi"/>
          <w:color w:val="auto"/>
          <w:sz w:val="22"/>
          <w:szCs w:val="22"/>
        </w:rPr>
      </w:pPr>
    </w:p>
    <w:sectPr w:rsidR="000A74F5" w:rsidRPr="000A74F5" w:rsidSect="00B60500">
      <w:headerReference w:type="default" r:id="rId8"/>
      <w:footerReference w:type="default" r:id="rId9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0D88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3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A74F5"/>
    <w:rsid w:val="001810DD"/>
    <w:rsid w:val="001864F1"/>
    <w:rsid w:val="00256302"/>
    <w:rsid w:val="00282793"/>
    <w:rsid w:val="002931CD"/>
    <w:rsid w:val="002B40F4"/>
    <w:rsid w:val="003125A2"/>
    <w:rsid w:val="003230D0"/>
    <w:rsid w:val="0036466D"/>
    <w:rsid w:val="003928EA"/>
    <w:rsid w:val="003F58FC"/>
    <w:rsid w:val="00490856"/>
    <w:rsid w:val="00500243"/>
    <w:rsid w:val="005C3EE7"/>
    <w:rsid w:val="005C4EDB"/>
    <w:rsid w:val="00663697"/>
    <w:rsid w:val="006910CC"/>
    <w:rsid w:val="00745549"/>
    <w:rsid w:val="00794D2F"/>
    <w:rsid w:val="007B04E5"/>
    <w:rsid w:val="00846526"/>
    <w:rsid w:val="008D51D0"/>
    <w:rsid w:val="00900BBF"/>
    <w:rsid w:val="00922170"/>
    <w:rsid w:val="0098661C"/>
    <w:rsid w:val="009B7E00"/>
    <w:rsid w:val="00A36CDA"/>
    <w:rsid w:val="00A5122E"/>
    <w:rsid w:val="00A958F2"/>
    <w:rsid w:val="00B07278"/>
    <w:rsid w:val="00B60500"/>
    <w:rsid w:val="00B72B24"/>
    <w:rsid w:val="00BB6A51"/>
    <w:rsid w:val="00C01265"/>
    <w:rsid w:val="00D9391B"/>
    <w:rsid w:val="00E5638C"/>
    <w:rsid w:val="00F2235C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14A69-F73A-4EC5-86A8-1D10CEC3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Ewelina Kliczkowska</cp:lastModifiedBy>
  <cp:revision>10</cp:revision>
  <cp:lastPrinted>2025-10-14T07:42:00Z</cp:lastPrinted>
  <dcterms:created xsi:type="dcterms:W3CDTF">2025-10-14T07:45:00Z</dcterms:created>
  <dcterms:modified xsi:type="dcterms:W3CDTF">2025-12-22T14:38:00Z</dcterms:modified>
</cp:coreProperties>
</file>